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1" w:rsidRDefault="004B5391" w:rsidP="004B5391">
      <w:pPr>
        <w:spacing w:after="0"/>
        <w:jc w:val="right"/>
        <w:rPr>
          <w:b/>
        </w:rPr>
      </w:pPr>
      <w:r>
        <w:rPr>
          <w:b/>
        </w:rPr>
        <w:t>Приложение 2</w:t>
      </w:r>
    </w:p>
    <w:p w:rsidR="004B5391" w:rsidRDefault="004B5391" w:rsidP="004B5391">
      <w:pPr>
        <w:spacing w:after="0"/>
        <w:jc w:val="right"/>
        <w:rPr>
          <w:b/>
        </w:rPr>
      </w:pPr>
      <w:r>
        <w:rPr>
          <w:b/>
        </w:rPr>
        <w:t>к  техническому заданию</w:t>
      </w:r>
    </w:p>
    <w:p w:rsidR="004B5391" w:rsidRDefault="004B5391" w:rsidP="004B5391">
      <w:pPr>
        <w:spacing w:after="0"/>
        <w:jc w:val="center"/>
        <w:rPr>
          <w:b/>
        </w:rPr>
      </w:pPr>
      <w:r>
        <w:rPr>
          <w:b/>
        </w:rPr>
        <w:t>Характеристика используемых товаров</w:t>
      </w:r>
    </w:p>
    <w:p w:rsidR="004B5391" w:rsidRPr="004B5391" w:rsidRDefault="004B5391" w:rsidP="004B5391">
      <w:pPr>
        <w:spacing w:after="0"/>
        <w:jc w:val="center"/>
        <w:rPr>
          <w:b/>
        </w:rPr>
      </w:pPr>
    </w:p>
    <w:tbl>
      <w:tblPr>
        <w:tblW w:w="9255" w:type="dxa"/>
        <w:jc w:val="center"/>
        <w:tblInd w:w="-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74"/>
        <w:gridCol w:w="6732"/>
      </w:tblGrid>
      <w:tr w:rsidR="004B5391" w:rsidRPr="00C05559" w:rsidTr="00C7051B">
        <w:trPr>
          <w:trHeight w:val="50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C05559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C05559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Мк</w:t>
            </w:r>
            <w:proofErr w:type="spellEnd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Содержание зерен крупностью менее 0,16 мм: не более10%.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Содержание зерен крупностью свыше 5 мм: не более 5%.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Содержание зерен крупностью свыше 10 мм: не более  0,5%.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Щебень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Щебень с характеристиками: щебень для щебеночных покрытий и оснований, из природного камня, по ГОСТ 8267-93, ГОСТ 3344-83, фракция не менее 20</w:t>
            </w:r>
            <w:r w:rsidR="005A43CC">
              <w:rPr>
                <w:color w:val="000000" w:themeColor="text1"/>
                <w:sz w:val="22"/>
                <w:szCs w:val="22"/>
              </w:rPr>
              <w:t xml:space="preserve"> мм</w:t>
            </w:r>
            <w:bookmarkStart w:id="0" w:name="_GoBack"/>
            <w:bookmarkEnd w:id="0"/>
            <w:r w:rsidRPr="005E3EBB">
              <w:rPr>
                <w:color w:val="000000" w:themeColor="text1"/>
                <w:sz w:val="22"/>
                <w:szCs w:val="22"/>
              </w:rPr>
              <w:t xml:space="preserve"> и не более 40 мм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A41074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Мастика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1074" w:rsidRPr="005E3EBB" w:rsidRDefault="00A41074" w:rsidP="00A41074">
            <w:pPr>
              <w:spacing w:after="0"/>
              <w:jc w:val="left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 xml:space="preserve">Мастика битумно-полимерная </w:t>
            </w:r>
            <w:r w:rsidR="00E51CD4" w:rsidRPr="005E3EB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5E3EBB">
              <w:rPr>
                <w:color w:val="000000" w:themeColor="text1"/>
                <w:sz w:val="22"/>
                <w:szCs w:val="22"/>
              </w:rPr>
              <w:t xml:space="preserve"> характеристиками:</w:t>
            </w:r>
          </w:p>
          <w:p w:rsidR="00A41074" w:rsidRPr="005E3EBB" w:rsidRDefault="00A41074" w:rsidP="00A41074">
            <w:pPr>
              <w:spacing w:after="0"/>
              <w:jc w:val="left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Температура разогрева  - не ниже 100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</w:rPr>
              <w:t>°С</w:t>
            </w:r>
            <w:proofErr w:type="gramEnd"/>
          </w:p>
          <w:p w:rsidR="00A41074" w:rsidRPr="005E3EBB" w:rsidRDefault="00A41074" w:rsidP="00A41074">
            <w:pPr>
              <w:spacing w:after="0"/>
              <w:jc w:val="left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Прочность на сдвиг соединения - не менее 1,5 н/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</w:p>
          <w:p w:rsidR="00A41074" w:rsidRPr="005E3EBB" w:rsidRDefault="00A41074" w:rsidP="00A41074">
            <w:pPr>
              <w:spacing w:after="0"/>
              <w:jc w:val="left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Прочность сцепления материалов и бетона не менее  0,1 Мпа</w:t>
            </w:r>
          </w:p>
          <w:p w:rsidR="00A41074" w:rsidRPr="005E3EBB" w:rsidRDefault="00A41074" w:rsidP="00A41074">
            <w:pPr>
              <w:spacing w:after="0"/>
              <w:jc w:val="left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Прочность сцепления между материалами не менее 0,15МПа при температуре 20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</w:rPr>
              <w:t>°С</w:t>
            </w:r>
            <w:proofErr w:type="gramEnd"/>
          </w:p>
          <w:p w:rsidR="004B5391" w:rsidRPr="005E3EBB" w:rsidRDefault="00A41074" w:rsidP="00A41074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E3EBB">
              <w:rPr>
                <w:color w:val="000000" w:themeColor="text1"/>
                <w:sz w:val="22"/>
                <w:szCs w:val="22"/>
              </w:rPr>
              <w:t>Водопоглощение</w:t>
            </w:r>
            <w:proofErr w:type="spellEnd"/>
            <w:r w:rsidRPr="005E3EBB">
              <w:rPr>
                <w:color w:val="000000" w:themeColor="text1"/>
                <w:sz w:val="22"/>
                <w:szCs w:val="22"/>
              </w:rPr>
              <w:t xml:space="preserve"> в течение суток – не менее 1,5 по массе.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5E3EBB" w:rsidRDefault="004B5391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Плита железобетонная</w:t>
            </w:r>
          </w:p>
          <w:p w:rsidR="00281D16" w:rsidRPr="005E3EBB" w:rsidRDefault="00281D16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усиленная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313" w:rsidRPr="005E3EBB" w:rsidRDefault="000A4313" w:rsidP="000A4313">
            <w:pPr>
              <w:spacing w:after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Плита железобетонная усиленная с характеристиками:</w:t>
            </w:r>
          </w:p>
          <w:p w:rsidR="004B5391" w:rsidRPr="005E3EBB" w:rsidRDefault="004B5391" w:rsidP="000A4313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Длина, 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мм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 – не более </w:t>
            </w:r>
            <w:r w:rsidR="00281D16" w:rsidRPr="005E3EBB">
              <w:rPr>
                <w:color w:val="000000" w:themeColor="text1"/>
                <w:sz w:val="22"/>
                <w:szCs w:val="22"/>
                <w:lang w:eastAsia="en-US"/>
              </w:rPr>
              <w:t>1500</w:t>
            </w: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Ширина, 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мм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 – не более 1500;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Высота, 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мм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 – не более 1</w:t>
            </w:r>
            <w:r w:rsidR="00281D16" w:rsidRPr="005E3EBB"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;</w:t>
            </w:r>
          </w:p>
        </w:tc>
      </w:tr>
      <w:tr w:rsidR="004B5391" w:rsidRPr="00F22F2D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5E3EBB" w:rsidRDefault="005E3EBB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5E3EBB" w:rsidRDefault="004B5391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lang w:eastAsia="en-US"/>
              </w:rPr>
              <w:t>Люк чугунный тяжелый</w:t>
            </w:r>
            <w:r w:rsidR="00E6622D"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 с решеткой для </w:t>
            </w:r>
            <w:proofErr w:type="spellStart"/>
            <w:r w:rsidR="00E6622D" w:rsidRPr="005E3EBB">
              <w:rPr>
                <w:color w:val="000000" w:themeColor="text1"/>
                <w:sz w:val="22"/>
                <w:szCs w:val="22"/>
                <w:lang w:eastAsia="en-US"/>
              </w:rPr>
              <w:t>дождеприемного</w:t>
            </w:r>
            <w:proofErr w:type="spellEnd"/>
            <w:r w:rsidR="00E6622D" w:rsidRPr="005E3EBB">
              <w:rPr>
                <w:color w:val="000000" w:themeColor="text1"/>
                <w:sz w:val="22"/>
                <w:szCs w:val="22"/>
                <w:lang w:eastAsia="en-US"/>
              </w:rPr>
              <w:t xml:space="preserve"> колодца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5E3EBB" w:rsidRDefault="004B5391" w:rsidP="00C7051B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  <w:shd w:val="clear" w:color="auto" w:fill="F1F2F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Люк чугунный  тяжелый</w:t>
            </w:r>
            <w:r w:rsidRPr="005E3EBB">
              <w:rPr>
                <w:color w:val="000000" w:themeColor="text1"/>
                <w:sz w:val="22"/>
                <w:szCs w:val="22"/>
                <w:shd w:val="clear" w:color="auto" w:fill="F1F2F2"/>
              </w:rPr>
              <w:t xml:space="preserve"> с характеристиками: 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Диаметр корпуса люка не менее 870 мм и не более 900 мм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Высота корпуса люка не менее 120 мм и не более 130 мм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Вес корпуса люка не более 53 кг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Диаметр крышки люка не менее 695 мм и не более 710 мм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Толщина крышки люка не менее 50 мм и не более 55 мм</w:t>
            </w:r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Предельная нагрузка не менее 25 т/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с</w:t>
            </w:r>
            <w:proofErr w:type="gramEnd"/>
          </w:p>
          <w:p w:rsidR="004B5391" w:rsidRPr="005E3EBB" w:rsidRDefault="004B5391" w:rsidP="00C7051B">
            <w:pPr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Марка чугуна не ниже СЧ 20</w:t>
            </w:r>
          </w:p>
        </w:tc>
      </w:tr>
      <w:tr w:rsidR="00E6622D" w:rsidRPr="00F22F2D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5E3EBB" w:rsidRDefault="005E3EBB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5E3EBB" w:rsidRDefault="00A41074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Сталь листовая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5E3EBB" w:rsidRDefault="00A41074" w:rsidP="00E6622D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Сталь листовая должна быть горячекатаной толщиной не менее10мм и не более 13 мм</w:t>
            </w:r>
          </w:p>
        </w:tc>
      </w:tr>
      <w:tr w:rsidR="00E6622D" w:rsidRPr="00F22F2D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5E3EBB" w:rsidRDefault="005E3EBB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E3EBB">
              <w:rPr>
                <w:rFonts w:eastAsia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5E3EBB" w:rsidRDefault="000A4313" w:rsidP="00C7051B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Обертка защитная на полиэтиленовой основе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CD4" w:rsidRPr="005E3EBB" w:rsidRDefault="00E51CD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</w:rPr>
              <w:t>Обертка защитная на полиэтиленовой основе</w:t>
            </w: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характеристиками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</w:p>
          <w:p w:rsidR="00E6622D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Толщина (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мм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) не менее 0,63 и не более 0,68;</w:t>
            </w:r>
          </w:p>
          <w:p w:rsidR="00A41074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Ширина полотна в рулоне (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мм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) не менее 450 и не более 455</w:t>
            </w:r>
          </w:p>
          <w:p w:rsidR="00A41074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Длина полотна в рулон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е(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м) не менее 170</w:t>
            </w:r>
          </w:p>
          <w:p w:rsidR="00A41074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Цвет черный</w:t>
            </w:r>
          </w:p>
          <w:p w:rsidR="00A41074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Прочность на разрыв при растяжении (н/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см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) не менее 50</w:t>
            </w:r>
          </w:p>
          <w:p w:rsidR="00A41074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Относительное удлинение при разрыве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(%) 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не менее 100</w:t>
            </w:r>
          </w:p>
          <w:p w:rsidR="00A41074" w:rsidRPr="005E3EBB" w:rsidRDefault="00A41074" w:rsidP="00A41074">
            <w:pPr>
              <w:spacing w:after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Водопоглащение</w:t>
            </w:r>
            <w:proofErr w:type="spell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за 24 ч</w:t>
            </w:r>
            <w:proofErr w:type="gramStart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(%) </w:t>
            </w:r>
            <w:proofErr w:type="gramEnd"/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не более 0,1</w:t>
            </w:r>
          </w:p>
          <w:p w:rsidR="000A4313" w:rsidRPr="005E3EBB" w:rsidRDefault="000A4313" w:rsidP="00A41074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5E3EBB">
              <w:rPr>
                <w:color w:val="000000" w:themeColor="text1"/>
                <w:sz w:val="22"/>
                <w:szCs w:val="22"/>
                <w:shd w:val="clear" w:color="auto" w:fill="FFFFFF"/>
              </w:rPr>
              <w:t>Температура хрупкости (°С) не выше -60</w:t>
            </w:r>
          </w:p>
        </w:tc>
      </w:tr>
    </w:tbl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sectPr w:rsidR="004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8"/>
    <w:rsid w:val="000A4313"/>
    <w:rsid w:val="00281D16"/>
    <w:rsid w:val="00436F12"/>
    <w:rsid w:val="004B5391"/>
    <w:rsid w:val="005A43CC"/>
    <w:rsid w:val="005E3EBB"/>
    <w:rsid w:val="0060680E"/>
    <w:rsid w:val="00A41074"/>
    <w:rsid w:val="00E51CD4"/>
    <w:rsid w:val="00E6622D"/>
    <w:rsid w:val="00F131C8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8</cp:revision>
  <cp:lastPrinted>2015-07-10T04:52:00Z</cp:lastPrinted>
  <dcterms:created xsi:type="dcterms:W3CDTF">2015-07-08T09:33:00Z</dcterms:created>
  <dcterms:modified xsi:type="dcterms:W3CDTF">2015-07-13T11:46:00Z</dcterms:modified>
</cp:coreProperties>
</file>